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D811F" w14:textId="77777777" w:rsidR="00706D42" w:rsidRDefault="00706D42">
      <w:bookmarkStart w:id="0" w:name="_GoBack"/>
      <w:bookmarkEnd w:id="0"/>
    </w:p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 w14:paraId="5A4570FB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F6B63" w14:textId="77777777" w:rsidR="00706D42" w:rsidRDefault="008E5ECD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  <w:p w14:paraId="53F788BC" w14:textId="77777777" w:rsidR="00706D42" w:rsidRDefault="008E5ECD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>
              <w:rPr>
                <w:rFonts w:cstheme="minorBidi"/>
              </w:rPr>
              <w:t>Дата</w:t>
            </w:r>
            <w:r>
              <w:rPr>
                <w:rFonts w:cstheme="minorBidi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14.11.2024, </w:t>
            </w:r>
            <w:r>
              <w:t>учётный №</w:t>
            </w:r>
            <w:r>
              <w:rPr>
                <w:b/>
                <w:bCs/>
                <w:i/>
                <w:iCs/>
              </w:rPr>
              <w:t xml:space="preserve"> 66240906600016246135</w:t>
            </w:r>
          </w:p>
        </w:tc>
      </w:tr>
    </w:tbl>
    <w:p w14:paraId="350C4179" w14:textId="77777777"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14:paraId="32389533" w14:textId="77777777" w:rsidR="00706D42" w:rsidRDefault="008E5ECD">
      <w:pPr>
        <w:spacing w:after="240"/>
        <w:rPr>
          <w:rFonts w:cstheme="minorBidi"/>
        </w:rPr>
      </w:pPr>
      <w:r>
        <w:rPr>
          <w:rFonts w:cstheme="minorBidi"/>
        </w:rPr>
        <w:t xml:space="preserve">ссылка на карточку мероприятия в едином реестре контрольных (надзорных) </w:t>
      </w:r>
      <w:r>
        <w:rPr>
          <w:rFonts w:cstheme="minorBidi"/>
        </w:rPr>
        <w:t>мероприятий:</w:t>
      </w: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706D42" w14:paraId="6A7C8DD9" w14:textId="77777777"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C0A1FD" w14:textId="77777777" w:rsidR="00706D42" w:rsidRDefault="008E5ECD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</w:t>
            </w:r>
            <w:r>
              <w:rPr>
                <w:rFonts w:cstheme="minorBidi"/>
                <w:b/>
              </w:rPr>
              <w:t>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3464B" w14:textId="77777777" w:rsidR="00706D42" w:rsidRDefault="008E5ECD">
            <w:pPr>
              <w:widowControl w:val="0"/>
              <w:ind w:left="57" w:right="5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87500" cy="1587500"/>
                  <wp:effectExtent l="0" t="0" r="0" b="0"/>
                  <wp:docPr id="15127" name="dummyFileName" descr="dummyAlt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dummyFileNam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ABF88" w14:textId="77777777"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14:paraId="7F72AE5A" w14:textId="77777777" w:rsidR="00706D42" w:rsidRDefault="00706D42">
      <w:pPr>
        <w:spacing w:before="240"/>
        <w:jc w:val="center"/>
        <w:rPr>
          <w:rFonts w:cstheme="minorBidi"/>
        </w:rPr>
      </w:pPr>
    </w:p>
    <w:p w14:paraId="6D97ACC0" w14:textId="77777777" w:rsidR="00706D42" w:rsidRDefault="008E5ECD">
      <w:pPr>
        <w:widowControl w:val="0"/>
        <w:spacing w:before="2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Министерство образования и молодежной политики Свердловской области</w:t>
      </w:r>
    </w:p>
    <w:p w14:paraId="6ECB3DE7" w14:textId="77777777" w:rsidR="00706D42" w:rsidRDefault="008E5ECD">
      <w:pPr>
        <w:pBdr>
          <w:top w:val="single" w:sz="4" w:space="1" w:color="000000"/>
        </w:pBdr>
        <w:spacing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органа)</w:t>
      </w:r>
    </w:p>
    <w:p w14:paraId="0612C660" w14:textId="77777777" w:rsidR="00706D42" w:rsidRDefault="00706D42">
      <w:pPr>
        <w:jc w:val="center"/>
        <w:rPr>
          <w:rFonts w:cstheme="minorBidi"/>
        </w:rPr>
      </w:pPr>
    </w:p>
    <w:p w14:paraId="1951034E" w14:textId="77777777" w:rsidR="00706D42" w:rsidRDefault="008E5ECD">
      <w:pPr>
        <w:pBdr>
          <w:top w:val="single" w:sz="4" w:space="1" w:color="000000"/>
        </w:pBdr>
        <w:spacing w:after="180"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 xml:space="preserve">(место вынесения </w:t>
      </w:r>
      <w:r>
        <w:rPr>
          <w:rFonts w:cstheme="minorBidi"/>
          <w:sz w:val="20"/>
          <w:szCs w:val="20"/>
        </w:rPr>
        <w:t>предостережения)</w:t>
      </w:r>
    </w:p>
    <w:p w14:paraId="53F8842D" w14:textId="77777777" w:rsidR="00706D42" w:rsidRDefault="008E5ECD">
      <w:pPr>
        <w:spacing w:after="120"/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Предостережение о недопустимости нарушения обязательных требований</w:t>
      </w:r>
    </w:p>
    <w:p w14:paraId="7FF39F11" w14:textId="19080FDE" w:rsidR="00706D42" w:rsidRDefault="008E5ECD">
      <w:pPr>
        <w:spacing w:after="480"/>
        <w:jc w:val="center"/>
        <w:rPr>
          <w:b/>
          <w:bCs/>
          <w:i/>
          <w:iCs/>
        </w:rPr>
      </w:pPr>
      <w:r>
        <w:t>от</w:t>
      </w:r>
      <w:r>
        <w:rPr>
          <w:b/>
          <w:bCs/>
          <w:i/>
          <w:iCs/>
        </w:rPr>
        <w:t xml:space="preserve"> «14» ноября 2024 г. </w:t>
      </w:r>
    </w:p>
    <w:p w14:paraId="402A3E85" w14:textId="77777777" w:rsidR="00706D42" w:rsidRDefault="008E5ECD">
      <w:pPr>
        <w:spacing w:before="180"/>
        <w:ind w:firstLine="567"/>
        <w:jc w:val="both"/>
        <w:rPr>
          <w:b/>
          <w:bCs/>
          <w:i/>
          <w:iCs/>
        </w:rPr>
      </w:pPr>
      <w:r>
        <w:rPr>
          <w:rFonts w:cstheme="minorBidi"/>
        </w:rPr>
        <w:t>1)</w:t>
      </w:r>
      <w:r>
        <w:rPr>
          <w:rFonts w:cstheme="minorBidi"/>
          <w:b/>
          <w:bCs/>
          <w:i/>
          <w:iCs/>
        </w:rPr>
        <w:t xml:space="preserve"> </w:t>
      </w:r>
      <w:r>
        <w:rPr>
          <w:b/>
          <w:bCs/>
          <w:i/>
          <w:iCs/>
        </w:rPr>
        <w:t>Муниципальное бюджетное общеобразовательное учреждение средняя общеобразовательная школа  1</w:t>
      </w:r>
    </w:p>
    <w:p w14:paraId="2FAD4B02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26236BA3" w14:textId="77777777" w:rsidR="00706D42" w:rsidRDefault="008E5EC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 xml:space="preserve">(указываются фамилия, имя, отчество (при наличии) </w:t>
      </w:r>
      <w:r>
        <w:rPr>
          <w:rFonts w:cstheme="minorBidi"/>
          <w:sz w:val="20"/>
          <w:szCs w:val="20"/>
        </w:rPr>
        <w:t>гражданина или наименование организации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(в родительном падеже), их индивидуальные номера налогоплательщика)</w:t>
      </w:r>
    </w:p>
    <w:p w14:paraId="37E512DF" w14:textId="77777777" w:rsidR="00706D42" w:rsidRDefault="008E5EC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 xml:space="preserve">2. При осуществлении  </w:t>
      </w:r>
    </w:p>
    <w:p w14:paraId="6A11D9DD" w14:textId="77777777" w:rsidR="00706D42" w:rsidRDefault="008E5ECD">
      <w:pPr>
        <w:ind w:firstLine="567"/>
        <w:jc w:val="both"/>
        <w:rPr>
          <w:b/>
          <w:i/>
        </w:rPr>
      </w:pPr>
      <w:r>
        <w:rPr>
          <w:b/>
          <w:i/>
        </w:rPr>
        <w:t>Федеральный государственный контроль (надзор) в сфере образования</w:t>
      </w:r>
    </w:p>
    <w:p w14:paraId="49DFDFDB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2C9BB5F8" w14:textId="77777777" w:rsidR="00706D42" w:rsidRDefault="008E5EC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 xml:space="preserve">(указывается наименование вида государственного контроля </w:t>
      </w:r>
      <w:r>
        <w:rPr>
          <w:rFonts w:cstheme="minorBidi"/>
          <w:sz w:val="20"/>
          <w:szCs w:val="20"/>
        </w:rPr>
        <w:t>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14:paraId="6CA0A3AA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69B38FEA" w14:textId="77777777" w:rsidR="00706D42" w:rsidRDefault="008E5EC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>поступили сведения о следующих действиях (бездейст</w:t>
      </w:r>
      <w:r>
        <w:rPr>
          <w:rFonts w:cstheme="minorBidi"/>
        </w:rPr>
        <w:t>вии):</w:t>
      </w:r>
    </w:p>
    <w:p w14:paraId="28A4F813" w14:textId="77777777" w:rsidR="00706D42" w:rsidRDefault="008E5ECD">
      <w:pPr>
        <w:ind w:firstLine="567"/>
        <w:jc w:val="both"/>
        <w:rPr>
          <w:b/>
          <w:i/>
        </w:rPr>
      </w:pPr>
      <w:r>
        <w:rPr>
          <w:b/>
          <w:i/>
        </w:rPr>
        <w:t>не обеспечено при реализации обязательной части ОП ООО включение содержания федеральных рабочих программ по учебным предметам «Основы безопасности и защиты Родины» и «Труд (технология)»</w:t>
      </w:r>
    </w:p>
    <w:p w14:paraId="5BCDB23D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7D3BB6FB" w14:textId="77777777" w:rsidR="00706D42" w:rsidRDefault="008E5EC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(приводится описание, включая адрес (место) (при наличии), дейс</w:t>
      </w:r>
      <w:r>
        <w:rPr>
          <w:rFonts w:cstheme="minorBidi"/>
          <w:sz w:val="20"/>
          <w:szCs w:val="20"/>
        </w:rPr>
        <w:t>твий (бездействия), организации,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76E7BFCE" w14:textId="77777777" w:rsidR="00706D42" w:rsidRDefault="008E5ECD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>3. Указанные действия (бездействие) могут привести/приводя</w:t>
      </w:r>
      <w:r>
        <w:rPr>
          <w:rFonts w:cstheme="minorBidi"/>
        </w:rPr>
        <w:t xml:space="preserve">т к нарушениям следующих обязательных требований:  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D42" w14:paraId="6F362C3A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3B62F02" w14:textId="77777777" w:rsidR="00706D42" w:rsidRDefault="008E5ECD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1) Часть 6.3, Статья 12, Федеральный закон от 29 декабря 2012 года № 273-ФЗ "Об образовании в Российской Федерации";</w:t>
            </w:r>
          </w:p>
        </w:tc>
      </w:tr>
    </w:tbl>
    <w:p w14:paraId="0C4B985F" w14:textId="77777777" w:rsidR="00706D42" w:rsidRDefault="00706D42">
      <w:pPr>
        <w:jc w:val="both"/>
        <w:rPr>
          <w:sz w:val="6"/>
          <w:szCs w:val="6"/>
        </w:rPr>
      </w:pPr>
    </w:p>
    <w:p w14:paraId="4B212C2F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52A8DF57" w14:textId="77777777" w:rsidR="00706D42" w:rsidRDefault="008E5ECD">
      <w:pPr>
        <w:spacing w:line="216" w:lineRule="auto"/>
        <w:ind w:firstLine="567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(приводится описание действий (бездействия) организации, ее должностных лиц и (или) </w:t>
      </w:r>
      <w:r>
        <w:rPr>
          <w:rFonts w:cstheme="minorBidi"/>
          <w:sz w:val="20"/>
          <w:szCs w:val="20"/>
        </w:rPr>
        <w:t>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14:paraId="338CE566" w14:textId="77777777" w:rsidR="00706D42" w:rsidRDefault="00706D42">
      <w:pPr>
        <w:spacing w:line="216" w:lineRule="auto"/>
        <w:ind w:firstLine="567"/>
        <w:jc w:val="both"/>
        <w:rPr>
          <w:rFonts w:cstheme="minorBidi"/>
        </w:rPr>
      </w:pPr>
    </w:p>
    <w:p w14:paraId="3F4936E6" w14:textId="77777777" w:rsidR="00706D42" w:rsidRDefault="008E5ECD" w:rsidP="00EB3E74">
      <w:pPr>
        <w:ind w:firstLine="567"/>
        <w:jc w:val="both"/>
        <w:rPr>
          <w:rFonts w:cstheme="minorBidi"/>
        </w:rPr>
      </w:pPr>
      <w:r>
        <w:rPr>
          <w:rFonts w:cstheme="minorBidi"/>
        </w:rPr>
        <w:t>4. В соответствии с частью 1 статьи 49 Федерального закона от 31 июля 2020 г. № 248-ФЗ «О государственном контроле (н</w:t>
      </w:r>
      <w:r>
        <w:rPr>
          <w:rFonts w:cstheme="minorBidi"/>
        </w:rPr>
        <w:t>адзоре) и муниципальном контроле в Российской Федерации»</w:t>
      </w:r>
    </w:p>
    <w:p w14:paraId="76CBDBE9" w14:textId="77777777" w:rsidR="00706D42" w:rsidRDefault="00706D42">
      <w:pPr>
        <w:spacing w:before="240"/>
        <w:jc w:val="center"/>
      </w:pPr>
    </w:p>
    <w:p w14:paraId="05C068FE" w14:textId="77777777" w:rsidR="00706D42" w:rsidRDefault="008E5ECD">
      <w:pPr>
        <w:spacing w:before="240"/>
        <w:jc w:val="center"/>
      </w:pPr>
      <w:r>
        <w:t>ОБЪЯВЛЯЮ ПРЕДОСТЕРЕЖЕНИЕ</w:t>
      </w:r>
    </w:p>
    <w:p w14:paraId="4188889A" w14:textId="77777777" w:rsidR="00706D42" w:rsidRDefault="008E5ECD">
      <w:pPr>
        <w:spacing w:after="180"/>
        <w:ind w:firstLine="567"/>
        <w:jc w:val="center"/>
        <w:rPr>
          <w:rFonts w:cstheme="minorBidi"/>
        </w:rPr>
      </w:pPr>
      <w:r>
        <w:rPr>
          <w:rFonts w:cstheme="minorBidi"/>
        </w:rPr>
        <w:t>о недопустимости нарушения обязательных требований</w:t>
      </w:r>
      <w:r>
        <w:rPr>
          <w:rFonts w:cstheme="minorBidi"/>
        </w:rPr>
        <w:br/>
        <w:t>и предлагаю:</w:t>
      </w:r>
    </w:p>
    <w:p w14:paraId="2DED5BDB" w14:textId="77777777" w:rsidR="00706D42" w:rsidRDefault="00706D42">
      <w:pPr>
        <w:ind w:firstLine="567"/>
        <w:jc w:val="both"/>
      </w:pPr>
    </w:p>
    <w:p w14:paraId="05E9A738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6FC0CDD5" w14:textId="77777777" w:rsidR="00706D42" w:rsidRDefault="008E5ECD">
      <w:pPr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 xml:space="preserve">(указываются меры, которые необходимо принять контролируемому лицу для обеспечения соблюдения обязательных </w:t>
      </w:r>
      <w:r>
        <w:rPr>
          <w:rFonts w:cstheme="minorBidi"/>
          <w:sz w:val="20"/>
          <w:szCs w:val="20"/>
        </w:rPr>
        <w:t>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</w:r>
    </w:p>
    <w:p w14:paraId="34A344F2" w14:textId="0DB9349D" w:rsidR="00706D42" w:rsidRPr="008E5ECD" w:rsidRDefault="008E5ECD" w:rsidP="00F167C5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>5. Вы вправе подать возражение на данное предостережение</w:t>
      </w:r>
      <w:r w:rsidR="00F167C5" w:rsidRPr="00F167C5">
        <w:rPr>
          <w:rFonts w:cstheme="minorBidi"/>
        </w:rPr>
        <w:t>.</w:t>
      </w:r>
    </w:p>
    <w:p w14:paraId="7698BCB2" w14:textId="77777777" w:rsidR="00706D42" w:rsidRDefault="008E5EC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  <w:i/>
        </w:rPr>
        <w:t>6 </w:t>
      </w:r>
      <w:r>
        <w:rPr>
          <w:rStyle w:val="FootnoteCharacters"/>
          <w:rFonts w:cstheme="minorBidi"/>
          <w:i/>
        </w:rPr>
        <w:t>*</w:t>
      </w:r>
      <w:r>
        <w:rPr>
          <w:rStyle w:val="FootnoteAnchor"/>
        </w:rPr>
        <w:footnoteReference w:id="1"/>
      </w:r>
      <w:r>
        <w:rPr>
          <w:rFonts w:cstheme="minorBidi"/>
          <w:i/>
        </w:rPr>
        <w:t>. В целях профилактики нарушения обязательн</w:t>
      </w:r>
      <w:r>
        <w:rPr>
          <w:rFonts w:cstheme="minorBidi"/>
          <w:i/>
        </w:rPr>
        <w:t xml:space="preserve">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- </w:t>
      </w:r>
    </w:p>
    <w:p w14:paraId="5C8BEF20" w14:textId="77777777"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14:paraId="7F617F34" w14:textId="77777777" w:rsidR="00706D42" w:rsidRPr="008E5ECD" w:rsidRDefault="008E5ECD">
      <w:pPr>
        <w:spacing w:after="240" w:line="216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(указывается адрес официального сайта в информационно-телекоммуникационной</w:t>
      </w:r>
      <w:r>
        <w:rPr>
          <w:rFonts w:cstheme="minorBidi"/>
          <w:sz w:val="20"/>
          <w:szCs w:val="20"/>
        </w:rPr>
        <w:t xml:space="preserve"> сети «Интернет», позволяющий пройти самообследование соблюдения обязательных требований)</w:t>
      </w:r>
    </w:p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 w14:paraId="085C4822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AD8CE" w14:textId="77777777" w:rsidR="00706D42" w:rsidRDefault="008E5ECD">
            <w:pPr>
              <w:ind w:left="57" w:right="57"/>
              <w:jc w:val="both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14:paraId="5747E60A" w14:textId="77777777" w:rsidR="00706D42" w:rsidRDefault="00706D42">
      <w:pPr>
        <w:rPr>
          <w:rFonts w:cstheme="minorBidi"/>
        </w:rPr>
      </w:pPr>
    </w:p>
    <w:p w14:paraId="7C50F57B" w14:textId="77777777" w:rsidR="00706D42" w:rsidRPr="00E50BA8" w:rsidRDefault="00706D42">
      <w:pPr>
        <w:pStyle w:val="af4"/>
      </w:pPr>
    </w:p>
    <w:p w14:paraId="48E66672" w14:textId="77777777" w:rsidR="00706D42" w:rsidRDefault="00706D42"/>
    <w:sectPr w:rsidR="00706D42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16cid:commentId w16cid:durableId="39CCA690" w16cid:paraId="3E5B14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0DB8" w14:textId="77777777" w:rsidR="006C64B7" w:rsidRDefault="006C64B7">
      <w:r>
        <w:separator/>
      </w:r>
    </w:p>
  </w:endnote>
  <w:endnote w:type="continuationSeparator" w:id="0">
    <w:p w14:paraId="4837858F" w14:textId="77777777" w:rsidR="006C64B7" w:rsidRDefault="006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D2EB" w14:textId="77777777" w:rsidR="006C64B7" w:rsidRDefault="006C64B7">
      <w:pPr>
        <w:rPr>
          <w:sz w:val="12"/>
        </w:rPr>
      </w:pPr>
      <w:r>
        <w:separator/>
      </w:r>
    </w:p>
  </w:footnote>
  <w:footnote w:type="continuationSeparator" w:id="0">
    <w:p w14:paraId="4102E36D" w14:textId="77777777" w:rsidR="006C64B7" w:rsidRDefault="006C64B7">
      <w:pPr>
        <w:rPr>
          <w:sz w:val="12"/>
        </w:rPr>
      </w:pPr>
      <w:r>
        <w:continuationSeparator/>
      </w:r>
    </w:p>
  </w:footnote>
  <w:footnote w:id="1">
    <w:p w14:paraId="07ABAD8F" w14:textId="77777777" w:rsidR="00706D42" w:rsidRDefault="008E5ECD">
      <w:pPr>
        <w:pStyle w:val="d1edeef1eae0"/>
        <w:rPr>
          <w:rFonts w:cstheme="minorBidi"/>
          <w:szCs w:val="24"/>
        </w:rPr>
      </w:pPr>
      <w:r>
        <w:rPr>
          <w:rStyle w:val="FootnoteCharacters"/>
        </w:rPr>
        <w:footnoteRef/>
      </w:r>
      <w:r>
        <w:t> Пункт 6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4E23" w14:textId="77777777" w:rsidR="00E50BA8" w:rsidRDefault="00E50BA8" w:rsidP="00E50BA8">
    <w:pPr>
      <w:pStyle w:val="af9"/>
      <w:jc w:val="right"/>
    </w:pPr>
  </w:p>
  <w:p w14:paraId="373E6C02" w14:textId="77777777" w:rsidR="00E50BA8" w:rsidRDefault="00E50BA8" w:rsidP="00E50BA8">
    <w:pPr>
      <w:pStyle w:val="af9"/>
      <w:jc w:val="right"/>
    </w:pPr>
    <w:r>
      <w:t>Выписка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2B4A"/>
    <w:multiLevelType w:val="multilevel"/>
    <w:tmpl w:val="F5C6703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1560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42"/>
    <w:rsid w:val="006C64B7"/>
    <w:rsid w:val="00706D42"/>
    <w:rsid w:val="00763194"/>
    <w:rsid w:val="008E5ECD"/>
    <w:rsid w:val="00B33024"/>
    <w:rsid w:val="00E50BA8"/>
    <w:rsid w:val="00EB3E74"/>
    <w:rsid w:val="00F167C5"/>
    <w:rsid w:val="00F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10A"/>
  <w15:docId w15:val="{81C2994F-213D-F049-921B-B304DA8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E0"/>
    <w:rPr>
      <w:rFonts w:ascii="Times New Roman" w:eastAsiaTheme="minorEastAsia" w:hAnsi="Times New Roman"/>
      <w:color w:val="auto"/>
      <w:sz w:val="24"/>
      <w:szCs w:val="24"/>
    </w:rPr>
  </w:style>
  <w:style w:type="paragraph" w:styleId="1">
    <w:name w:val="heading 1"/>
    <w:basedOn w:val="a"/>
    <w:next w:val="a"/>
    <w:link w:val="11"/>
    <w:qFormat/>
    <w:rsid w:val="00336296"/>
    <w:pPr>
      <w:keepNext/>
      <w:keepLines/>
      <w:numPr>
        <w:numId w:val="1"/>
      </w:numPr>
      <w:tabs>
        <w:tab w:val="left" w:pos="426"/>
      </w:tabs>
      <w:spacing w:before="240" w:after="240" w:line="264" w:lineRule="auto"/>
      <w:outlineLvl w:val="0"/>
    </w:pPr>
    <w:rPr>
      <w:b/>
      <w:sz w:val="28"/>
    </w:rPr>
  </w:style>
  <w:style w:type="paragraph" w:styleId="2">
    <w:name w:val="heading 2"/>
    <w:basedOn w:val="1"/>
    <w:next w:val="a"/>
    <w:link w:val="21"/>
    <w:qFormat/>
    <w:rsid w:val="00336296"/>
    <w:pPr>
      <w:numPr>
        <w:ilvl w:val="1"/>
      </w:numPr>
      <w:spacing w:line="240" w:lineRule="auto"/>
      <w:outlineLvl w:val="1"/>
    </w:pPr>
  </w:style>
  <w:style w:type="paragraph" w:styleId="3">
    <w:name w:val="heading 3"/>
    <w:basedOn w:val="2"/>
    <w:next w:val="a"/>
    <w:qFormat/>
    <w:rsid w:val="00336296"/>
    <w:pPr>
      <w:numPr>
        <w:ilvl w:val="2"/>
      </w:numPr>
      <w:jc w:val="both"/>
      <w:outlineLvl w:val="2"/>
    </w:pPr>
  </w:style>
  <w:style w:type="paragraph" w:styleId="4">
    <w:name w:val="heading 4"/>
    <w:basedOn w:val="3"/>
    <w:next w:val="a0"/>
    <w:qFormat/>
    <w:rsid w:val="00336296"/>
    <w:pPr>
      <w:numPr>
        <w:ilvl w:val="3"/>
      </w:numPr>
      <w:spacing w:after="120"/>
      <w:outlineLvl w:val="3"/>
    </w:pPr>
    <w:rPr>
      <w:sz w:val="24"/>
    </w:rPr>
  </w:style>
  <w:style w:type="paragraph" w:styleId="5">
    <w:name w:val="heading 5"/>
    <w:basedOn w:val="a"/>
    <w:next w:val="a0"/>
    <w:qFormat/>
    <w:rsid w:val="00336296"/>
    <w:pPr>
      <w:keepNext/>
      <w:keepLines/>
      <w:numPr>
        <w:ilvl w:val="4"/>
        <w:numId w:val="1"/>
      </w:numPr>
      <w:tabs>
        <w:tab w:val="left" w:pos="1134"/>
      </w:tabs>
      <w:spacing w:before="240" w:after="240"/>
      <w:outlineLvl w:val="4"/>
    </w:pPr>
    <w:rPr>
      <w:b/>
    </w:rPr>
  </w:style>
  <w:style w:type="paragraph" w:styleId="6">
    <w:name w:val="heading 6"/>
    <w:basedOn w:val="a"/>
    <w:next w:val="a"/>
    <w:qFormat/>
    <w:rsid w:val="00336296"/>
    <w:pPr>
      <w:keepNext/>
      <w:keepLines/>
      <w:numPr>
        <w:ilvl w:val="5"/>
        <w:numId w:val="1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qFormat/>
    <w:rsid w:val="00336296"/>
    <w:pPr>
      <w:keepNext/>
      <w:keepLines/>
      <w:numPr>
        <w:ilvl w:val="6"/>
        <w:numId w:val="1"/>
      </w:numPr>
      <w:tabs>
        <w:tab w:val="left" w:pos="1134"/>
      </w:tabs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qFormat/>
    <w:rsid w:val="00336296"/>
    <w:pPr>
      <w:keepNext/>
      <w:keepLines/>
      <w:numPr>
        <w:ilvl w:val="7"/>
        <w:numId w:val="1"/>
      </w:numPr>
      <w:tabs>
        <w:tab w:val="left" w:pos="1134"/>
      </w:tabs>
      <w:spacing w:before="240" w:after="60"/>
      <w:outlineLvl w:val="7"/>
    </w:pPr>
    <w:rPr>
      <w:b/>
    </w:rPr>
  </w:style>
  <w:style w:type="paragraph" w:styleId="9">
    <w:name w:val="heading 9"/>
    <w:basedOn w:val="a"/>
    <w:next w:val="a"/>
    <w:qFormat/>
    <w:rsid w:val="00336296"/>
    <w:pPr>
      <w:keepNext/>
      <w:keepLines/>
      <w:numPr>
        <w:ilvl w:val="8"/>
        <w:numId w:val="1"/>
      </w:numPr>
      <w:tabs>
        <w:tab w:val="left" w:pos="1134"/>
      </w:tabs>
      <w:spacing w:before="240" w:after="60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0"/>
    <w:link w:val="2"/>
    <w:qFormat/>
    <w:rsid w:val="0033629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21"/>
    <w:qFormat/>
    <w:rsid w:val="0033629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30"/>
    <w:qFormat/>
    <w:rsid w:val="00336296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1"/>
    <w:uiPriority w:val="99"/>
    <w:semiHidden/>
    <w:qFormat/>
    <w:rsid w:val="00336296"/>
    <w:rPr>
      <w:rFonts w:ascii="Arial" w:hAnsi="Arial"/>
      <w:sz w:val="20"/>
    </w:rPr>
  </w:style>
  <w:style w:type="character" w:customStyle="1" w:styleId="50">
    <w:name w:val="Заголовок 5 Знак"/>
    <w:basedOn w:val="a1"/>
    <w:qFormat/>
    <w:rsid w:val="00336296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1"/>
    <w:qFormat/>
    <w:rsid w:val="00336296"/>
    <w:rPr>
      <w:rFonts w:ascii="Arial" w:hAnsi="Arial"/>
      <w:b/>
      <w:sz w:val="20"/>
    </w:rPr>
  </w:style>
  <w:style w:type="character" w:customStyle="1" w:styleId="70">
    <w:name w:val="Заголовок 7 Знак"/>
    <w:basedOn w:val="a1"/>
    <w:qFormat/>
    <w:rsid w:val="00336296"/>
    <w:rPr>
      <w:rFonts w:ascii="Arial" w:hAnsi="Arial"/>
      <w:b/>
      <w:sz w:val="20"/>
    </w:rPr>
  </w:style>
  <w:style w:type="character" w:customStyle="1" w:styleId="80">
    <w:name w:val="Заголовок 8 Знак"/>
    <w:basedOn w:val="a1"/>
    <w:qFormat/>
    <w:rsid w:val="00336296"/>
    <w:rPr>
      <w:rFonts w:ascii="Arial" w:hAnsi="Arial"/>
      <w:b/>
      <w:sz w:val="20"/>
    </w:rPr>
  </w:style>
  <w:style w:type="character" w:customStyle="1" w:styleId="90">
    <w:name w:val="Заголовок 9 Знак"/>
    <w:basedOn w:val="a1"/>
    <w:qFormat/>
    <w:rsid w:val="00336296"/>
    <w:rPr>
      <w:rFonts w:ascii="Arial" w:hAnsi="Arial"/>
      <w:b/>
      <w:sz w:val="20"/>
    </w:rPr>
  </w:style>
  <w:style w:type="character" w:customStyle="1" w:styleId="31">
    <w:name w:val="Оглавление 3 Знак"/>
    <w:basedOn w:val="a1"/>
    <w:uiPriority w:val="39"/>
    <w:qFormat/>
    <w:rsid w:val="00336296"/>
    <w:rPr>
      <w:rFonts w:ascii="Arial" w:hAnsi="Arial"/>
    </w:rPr>
  </w:style>
  <w:style w:type="character" w:customStyle="1" w:styleId="a5">
    <w:name w:val="Текст сноски Знак"/>
    <w:basedOn w:val="a1"/>
    <w:uiPriority w:val="99"/>
    <w:qFormat/>
    <w:rsid w:val="00336296"/>
    <w:rPr>
      <w:rFonts w:ascii="Arial" w:hAnsi="Arial"/>
      <w:color w:val="auto"/>
      <w:sz w:val="18"/>
      <w:lang w:val="en-US"/>
    </w:rPr>
  </w:style>
  <w:style w:type="character" w:customStyle="1" w:styleId="a6">
    <w:name w:val="Название объекта Знак"/>
    <w:basedOn w:val="a1"/>
    <w:qFormat/>
    <w:rsid w:val="00336296"/>
    <w:rPr>
      <w:rFonts w:ascii="Times New Roman" w:hAnsi="Times New Roman"/>
      <w:i/>
      <w:sz w:val="20"/>
    </w:rPr>
  </w:style>
  <w:style w:type="character" w:customStyle="1" w:styleId="a7">
    <w:name w:val="Название Знак"/>
    <w:basedOn w:val="a1"/>
    <w:qFormat/>
    <w:rsid w:val="00336296"/>
    <w:rPr>
      <w:rFonts w:ascii="Arial" w:hAnsi="Arial"/>
      <w:b/>
      <w:sz w:val="48"/>
    </w:rPr>
  </w:style>
  <w:style w:type="character" w:customStyle="1" w:styleId="a8">
    <w:name w:val="Подзаголовок Знак"/>
    <w:basedOn w:val="a1"/>
    <w:qFormat/>
    <w:rsid w:val="00336296"/>
    <w:rPr>
      <w:rFonts w:ascii="Arial" w:hAnsi="Arial"/>
      <w:b/>
      <w:sz w:val="36"/>
    </w:rPr>
  </w:style>
  <w:style w:type="character" w:customStyle="1" w:styleId="a9">
    <w:name w:val="Текст выноски Знак"/>
    <w:basedOn w:val="a1"/>
    <w:uiPriority w:val="99"/>
    <w:qFormat/>
    <w:rsid w:val="00336296"/>
    <w:rPr>
      <w:rFonts w:ascii="Tahoma" w:hAnsi="Tahoma"/>
      <w:sz w:val="16"/>
    </w:rPr>
  </w:style>
  <w:style w:type="character" w:customStyle="1" w:styleId="aa">
    <w:name w:val="Без интервала Знак"/>
    <w:uiPriority w:val="1"/>
    <w:qFormat/>
    <w:rsid w:val="00336296"/>
    <w:rPr>
      <w:rFonts w:ascii="Arial" w:hAnsi="Arial"/>
      <w:sz w:val="20"/>
    </w:rPr>
  </w:style>
  <w:style w:type="character" w:customStyle="1" w:styleId="ab">
    <w:name w:val="Абзац списка Знак"/>
    <w:basedOn w:val="a1"/>
    <w:uiPriority w:val="34"/>
    <w:qFormat/>
    <w:rsid w:val="00336296"/>
    <w:rPr>
      <w:rFonts w:ascii="Times New Roman" w:hAnsi="Times New Roman"/>
      <w:sz w:val="24"/>
    </w:rPr>
  </w:style>
  <w:style w:type="character" w:customStyle="1" w:styleId="32">
    <w:name w:val="_Заголовок 3 Знак"/>
    <w:basedOn w:val="a1"/>
    <w:link w:val="33"/>
    <w:qFormat/>
    <w:rsid w:val="00336296"/>
    <w:rPr>
      <w:rFonts w:ascii="Times New Roman" w:hAnsi="Times New Roman" w:cs="Arial"/>
      <w:b/>
      <w:bCs/>
      <w:color w:val="auto"/>
      <w:sz w:val="24"/>
      <w:szCs w:val="26"/>
    </w:rPr>
  </w:style>
  <w:style w:type="character" w:customStyle="1" w:styleId="FootnoteCharacters">
    <w:name w:val="Footnote Characters"/>
    <w:basedOn w:val="a1"/>
    <w:uiPriority w:val="99"/>
    <w:qFormat/>
    <w:rsid w:val="005062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c">
    <w:name w:val="Схема документа Знак"/>
    <w:basedOn w:val="a1"/>
    <w:uiPriority w:val="99"/>
    <w:semiHidden/>
    <w:qFormat/>
    <w:rsid w:val="005062E0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36296"/>
    <w:pPr>
      <w:spacing w:after="120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next w:val="a"/>
    <w:qFormat/>
    <w:rsid w:val="00336296"/>
    <w:pPr>
      <w:keepNext/>
      <w:spacing w:before="240"/>
    </w:pPr>
    <w:rPr>
      <w:i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34">
    <w:name w:val="toc 3"/>
    <w:basedOn w:val="22"/>
    <w:uiPriority w:val="39"/>
    <w:qFormat/>
    <w:rsid w:val="00336296"/>
    <w:pPr>
      <w:keepLines/>
      <w:tabs>
        <w:tab w:val="left" w:pos="1701"/>
        <w:tab w:val="right" w:leader="dot" w:pos="9071"/>
      </w:tabs>
      <w:spacing w:after="120"/>
      <w:ind w:left="1701" w:right="851" w:hanging="850"/>
    </w:pPr>
    <w:rPr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rsid w:val="00336296"/>
    <w:pPr>
      <w:spacing w:after="100"/>
      <w:ind w:left="200"/>
    </w:pPr>
  </w:style>
  <w:style w:type="paragraph" w:styleId="af">
    <w:name w:val="footnote text"/>
    <w:basedOn w:val="a"/>
    <w:uiPriority w:val="99"/>
    <w:qFormat/>
    <w:rsid w:val="00336296"/>
    <w:pPr>
      <w:spacing w:after="120"/>
    </w:pPr>
    <w:rPr>
      <w:sz w:val="18"/>
      <w:lang w:val="en-US"/>
    </w:rPr>
  </w:style>
  <w:style w:type="paragraph" w:styleId="af0">
    <w:name w:val="Title"/>
    <w:basedOn w:val="a"/>
    <w:qFormat/>
    <w:rsid w:val="00336296"/>
    <w:pPr>
      <w:spacing w:before="120" w:after="60"/>
    </w:pPr>
    <w:rPr>
      <w:b/>
      <w:sz w:val="48"/>
    </w:rPr>
  </w:style>
  <w:style w:type="paragraph" w:styleId="af1">
    <w:name w:val="Subtitle"/>
    <w:basedOn w:val="a"/>
    <w:qFormat/>
    <w:rsid w:val="00336296"/>
    <w:pPr>
      <w:spacing w:before="1134" w:after="60"/>
    </w:pPr>
    <w:rPr>
      <w:b/>
      <w:sz w:val="36"/>
    </w:rPr>
  </w:style>
  <w:style w:type="paragraph" w:styleId="af2">
    <w:name w:val="Balloon Text"/>
    <w:basedOn w:val="a"/>
    <w:uiPriority w:val="99"/>
    <w:qFormat/>
    <w:rsid w:val="00336296"/>
    <w:rPr>
      <w:rFonts w:ascii="Tahoma" w:hAnsi="Tahoma"/>
      <w:sz w:val="16"/>
    </w:rPr>
  </w:style>
  <w:style w:type="paragraph" w:styleId="af3">
    <w:name w:val="No Spacing"/>
    <w:uiPriority w:val="1"/>
    <w:qFormat/>
    <w:rsid w:val="00336296"/>
    <w:rPr>
      <w:rFonts w:ascii="Arial" w:hAnsi="Arial"/>
    </w:rPr>
  </w:style>
  <w:style w:type="paragraph" w:styleId="af4">
    <w:name w:val="List Paragraph"/>
    <w:basedOn w:val="a"/>
    <w:uiPriority w:val="34"/>
    <w:qFormat/>
    <w:rsid w:val="00336296"/>
    <w:pPr>
      <w:spacing w:before="40" w:after="40" w:line="360" w:lineRule="auto"/>
      <w:ind w:left="720" w:firstLine="709"/>
      <w:contextualSpacing/>
      <w:jc w:val="both"/>
    </w:pPr>
  </w:style>
  <w:style w:type="paragraph" w:customStyle="1" w:styleId="TableHeading">
    <w:name w:val="%TableHeading"/>
    <w:basedOn w:val="a"/>
    <w:next w:val="a"/>
    <w:qFormat/>
    <w:rsid w:val="00336296"/>
    <w:pPr>
      <w:keepNext/>
      <w:keepLines/>
      <w:spacing w:before="120" w:after="60"/>
    </w:pPr>
    <w:rPr>
      <w:b/>
    </w:rPr>
  </w:style>
  <w:style w:type="paragraph" w:customStyle="1" w:styleId="33">
    <w:name w:val="_Заголовок 3"/>
    <w:basedOn w:val="3"/>
    <w:next w:val="a"/>
    <w:link w:val="32"/>
    <w:qFormat/>
    <w:rsid w:val="00336296"/>
    <w:pPr>
      <w:keepNext w:val="0"/>
      <w:keepLines w:val="0"/>
      <w:widowControl w:val="0"/>
      <w:numPr>
        <w:ilvl w:val="0"/>
        <w:numId w:val="0"/>
      </w:numPr>
      <w:tabs>
        <w:tab w:val="clear" w:pos="426"/>
      </w:tabs>
      <w:spacing w:before="280" w:after="80" w:line="360" w:lineRule="atLeast"/>
      <w:jc w:val="left"/>
      <w:textAlignment w:val="baseline"/>
    </w:pPr>
    <w:rPr>
      <w:rFonts w:cs="Arial"/>
      <w:bCs/>
      <w:sz w:val="24"/>
      <w:szCs w:val="26"/>
    </w:rPr>
  </w:style>
  <w:style w:type="paragraph" w:customStyle="1" w:styleId="11">
    <w:name w:val="Заголовок 1 Знак1"/>
    <w:basedOn w:val="a"/>
    <w:link w:val="1"/>
    <w:qFormat/>
    <w:rsid w:val="00336296"/>
    <w:pPr>
      <w:widowControl w:val="0"/>
      <w:tabs>
        <w:tab w:val="left" w:pos="1134"/>
      </w:tabs>
      <w:spacing w:after="60"/>
      <w:textAlignment w:val="baseline"/>
    </w:pPr>
  </w:style>
  <w:style w:type="paragraph" w:customStyle="1" w:styleId="23">
    <w:name w:val="_Маркированный список уровня 2"/>
    <w:basedOn w:val="11"/>
    <w:qFormat/>
    <w:rsid w:val="00336296"/>
  </w:style>
  <w:style w:type="paragraph" w:customStyle="1" w:styleId="d1edeef1eae0">
    <w:name w:val="Сd1нedоeeсf1кeaаe0"/>
    <w:basedOn w:val="a"/>
    <w:uiPriority w:val="99"/>
    <w:qFormat/>
    <w:rsid w:val="005062E0"/>
    <w:rPr>
      <w:rFonts w:eastAsia="Times New Roman"/>
      <w:sz w:val="20"/>
      <w:szCs w:val="20"/>
    </w:rPr>
  </w:style>
  <w:style w:type="paragraph" w:styleId="af5">
    <w:name w:val="Document Map"/>
    <w:basedOn w:val="a"/>
    <w:uiPriority w:val="99"/>
    <w:semiHidden/>
    <w:unhideWhenUsed/>
    <w:qFormat/>
    <w:rsid w:val="005062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rFonts w:ascii="Times New Roman" w:eastAsiaTheme="minorEastAsia" w:hAnsi="Times New Roman"/>
      <w:color w:val="auto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3135</Characters>
  <Application>Microsoft Office Word</Application>
  <DocSecurity>0</DocSecurity>
  <Lines>101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</dc:creator>
  <dc:description/>
  <cp:lastModifiedBy>Корякина Ольга Анатольевна</cp:lastModifiedBy>
  <cp:revision>1</cp:revision>
  <dcterms:created xsi:type="dcterms:W3CDTF">2023-10-27T10:07:00Z</dcterms:created>
  <dcterms:modified xsi:type="dcterms:W3CDTF">2024-11-14T10:24:00Z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