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42" w:rsidRDefault="008B305A" w:rsidP="002D7657">
      <w:pPr>
        <w:ind w:left="709" w:right="709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</w:t>
      </w:r>
    </w:p>
    <w:p w:rsidR="008B305A" w:rsidRDefault="009732B5" w:rsidP="008B305A">
      <w:pPr>
        <w:spacing w:after="0" w:line="240" w:lineRule="auto"/>
        <w:ind w:left="709" w:right="709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4"/>
        </w:rPr>
        <w:t>Информируем в</w:t>
      </w:r>
      <w:r w:rsidR="008B305A">
        <w:rPr>
          <w:rFonts w:ascii="Liberation Serif" w:eastAsia="Calibri" w:hAnsi="Liberation Serif" w:cs="Times New Roman"/>
          <w:sz w:val="28"/>
          <w:szCs w:val="24"/>
        </w:rPr>
        <w:t xml:space="preserve">ас том, что в период осенних каникул отдых и оздоровление обучающихся будет организован в ЗОЛ «Лесная сказка» (г. Верхняя </w:t>
      </w:r>
      <w:r>
        <w:rPr>
          <w:rFonts w:ascii="Liberation Serif" w:eastAsia="Calibri" w:hAnsi="Liberation Serif" w:cs="Times New Roman"/>
          <w:sz w:val="28"/>
          <w:szCs w:val="24"/>
        </w:rPr>
        <w:t>Салда) с</w:t>
      </w:r>
      <w:r w:rsidR="008B305A">
        <w:rPr>
          <w:rFonts w:ascii="Liberation Serif" w:eastAsia="Calibri" w:hAnsi="Liberation Serif" w:cs="Times New Roman"/>
          <w:sz w:val="28"/>
          <w:szCs w:val="24"/>
        </w:rPr>
        <w:t xml:space="preserve"> 16.11 по 23.11. 2019.</w:t>
      </w:r>
      <w:r w:rsidR="002D7657">
        <w:rPr>
          <w:rFonts w:ascii="Liberation Serif" w:eastAsia="Calibri" w:hAnsi="Liberation Serif" w:cs="Times New Roman"/>
          <w:sz w:val="28"/>
          <w:szCs w:val="24"/>
        </w:rPr>
        <w:t xml:space="preserve"> </w:t>
      </w:r>
      <w:r w:rsidR="008B305A">
        <w:rPr>
          <w:rFonts w:ascii="Liberation Serif" w:eastAsia="Times New Roman" w:hAnsi="Liberation Serif" w:cs="Times New Roman"/>
          <w:sz w:val="28"/>
          <w:szCs w:val="28"/>
        </w:rPr>
        <w:t xml:space="preserve">Пакет документов предоставить с 09.09 по 27.09.2019 г. в МБОУ СОШ №1 или МКУ «Центр развития образования». </w:t>
      </w:r>
    </w:p>
    <w:p w:rsidR="002D7657" w:rsidRDefault="002D7657" w:rsidP="009732B5">
      <w:pPr>
        <w:ind w:left="709" w:right="425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D7657">
        <w:rPr>
          <w:rFonts w:ascii="Times New Roman" w:hAnsi="Times New Roman" w:cs="Times New Roman"/>
          <w:sz w:val="28"/>
          <w:szCs w:val="28"/>
        </w:rPr>
        <w:t xml:space="preserve">На базе МБОУ СОШ №1 состоится осенняя смена пришкольного лагеря с </w:t>
      </w:r>
      <w:r w:rsidRPr="002D7657">
        <w:rPr>
          <w:rFonts w:ascii="Times New Roman" w:hAnsi="Times New Roman" w:cs="Times New Roman"/>
          <w:sz w:val="28"/>
        </w:rPr>
        <w:t>16.11.</w:t>
      </w:r>
      <w:r w:rsidR="009732B5">
        <w:rPr>
          <w:rFonts w:ascii="Times New Roman" w:hAnsi="Times New Roman" w:cs="Times New Roman"/>
          <w:sz w:val="28"/>
        </w:rPr>
        <w:t>20</w:t>
      </w:r>
      <w:r w:rsidRPr="002D7657">
        <w:rPr>
          <w:rFonts w:ascii="Times New Roman" w:hAnsi="Times New Roman" w:cs="Times New Roman"/>
          <w:sz w:val="28"/>
        </w:rPr>
        <w:t>19 по 23.11.</w:t>
      </w:r>
      <w:r w:rsidR="009732B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2D7657">
        <w:rPr>
          <w:rFonts w:ascii="Times New Roman" w:hAnsi="Times New Roman" w:cs="Times New Roman"/>
          <w:sz w:val="28"/>
        </w:rPr>
        <w:t xml:space="preserve">19. </w:t>
      </w:r>
      <w:r>
        <w:rPr>
          <w:rFonts w:ascii="Liberation Serif" w:eastAsia="Times New Roman" w:hAnsi="Liberation Serif" w:cs="Times New Roman"/>
          <w:sz w:val="28"/>
          <w:szCs w:val="28"/>
        </w:rPr>
        <w:t>Пакет документов предоставить до 30.09.2019 г. в МБОУ СОШ №1.</w:t>
      </w:r>
    </w:p>
    <w:p w:rsidR="008B305A" w:rsidRPr="00CC4331" w:rsidRDefault="008B305A" w:rsidP="008B305A">
      <w:pPr>
        <w:pStyle w:val="ConsPlusNormal"/>
        <w:widowControl/>
        <w:ind w:left="709" w:right="709" w:firstLine="709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6"/>
        </w:rPr>
        <w:t>Перечень документов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9D66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305A" w:rsidRPr="00CC4331" w:rsidRDefault="008B305A" w:rsidP="008B305A">
      <w:pPr>
        <w:pStyle w:val="1"/>
        <w:tabs>
          <w:tab w:val="left" w:pos="709"/>
          <w:tab w:val="left" w:pos="993"/>
          <w:tab w:val="left" w:pos="1276"/>
        </w:tabs>
        <w:spacing w:after="0" w:line="240" w:lineRule="auto"/>
        <w:ind w:left="709" w:right="709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CC4331">
        <w:rPr>
          <w:rFonts w:ascii="Liberation Serif" w:hAnsi="Liberation Serif"/>
          <w:sz w:val="28"/>
          <w:szCs w:val="28"/>
        </w:rPr>
        <w:t xml:space="preserve">При обращении </w:t>
      </w:r>
      <w:r w:rsidRPr="00CC4331">
        <w:rPr>
          <w:rFonts w:ascii="Liberation Serif" w:hAnsi="Liberation Serif"/>
          <w:bCs/>
          <w:sz w:val="28"/>
          <w:szCs w:val="28"/>
        </w:rPr>
        <w:t>заявителем представляются</w:t>
      </w:r>
      <w:r w:rsidRPr="00CC4331">
        <w:rPr>
          <w:rFonts w:ascii="Liberation Serif" w:hAnsi="Liberation Serif"/>
          <w:sz w:val="28"/>
          <w:szCs w:val="28"/>
        </w:rPr>
        <w:t>:</w:t>
      </w:r>
    </w:p>
    <w:p w:rsidR="008B305A" w:rsidRDefault="008B305A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 w:rsidRPr="00CC4331">
        <w:rPr>
          <w:rFonts w:ascii="Liberation Serif" w:hAnsi="Liberation Serif"/>
          <w:sz w:val="28"/>
          <w:szCs w:val="28"/>
        </w:rPr>
        <w:t>1) заявление родителей (законных представителей) ребенка</w:t>
      </w:r>
      <w:r>
        <w:rPr>
          <w:rFonts w:ascii="Liberation Serif" w:hAnsi="Liberation Serif"/>
          <w:sz w:val="28"/>
          <w:szCs w:val="28"/>
        </w:rPr>
        <w:t>;</w:t>
      </w:r>
      <w:r w:rsidRPr="00CC4331">
        <w:rPr>
          <w:rFonts w:ascii="Liberation Serif" w:hAnsi="Liberation Serif"/>
          <w:sz w:val="28"/>
          <w:szCs w:val="28"/>
        </w:rPr>
        <w:t xml:space="preserve"> </w:t>
      </w:r>
    </w:p>
    <w:p w:rsidR="008B305A" w:rsidRPr="00CC4331" w:rsidRDefault="008B305A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 w:rsidRPr="00CC4331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8B305A" w:rsidRPr="00CC4331" w:rsidRDefault="008B305A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 w:rsidRPr="00CC4331">
        <w:rPr>
          <w:rFonts w:ascii="Liberation Serif" w:hAnsi="Liberation Serif"/>
          <w:sz w:val="28"/>
          <w:szCs w:val="28"/>
        </w:rPr>
        <w:t xml:space="preserve">3) свидетельство о рождении или </w:t>
      </w:r>
      <w:r w:rsidR="009732B5" w:rsidRPr="00CC4331">
        <w:rPr>
          <w:rFonts w:ascii="Liberation Serif" w:hAnsi="Liberation Serif"/>
          <w:sz w:val="28"/>
          <w:szCs w:val="28"/>
        </w:rPr>
        <w:t>паспорт (</w:t>
      </w:r>
      <w:r w:rsidRPr="00CC4331">
        <w:rPr>
          <w:rFonts w:ascii="Liberation Serif" w:hAnsi="Liberation Serif"/>
          <w:sz w:val="28"/>
          <w:szCs w:val="28"/>
        </w:rPr>
        <w:t>по достижении 14-летнего возраста) ребенка и его копия;</w:t>
      </w:r>
    </w:p>
    <w:p w:rsidR="008B305A" w:rsidRDefault="008B305A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C4331">
        <w:rPr>
          <w:rFonts w:ascii="Liberation Serif" w:hAnsi="Liberation Serif"/>
          <w:sz w:val="28"/>
          <w:szCs w:val="28"/>
        </w:rPr>
        <w:t xml:space="preserve">) справка с места работы родителей /законных представителей </w:t>
      </w:r>
      <w:r w:rsidR="009732B5" w:rsidRPr="00CC4331">
        <w:rPr>
          <w:rFonts w:ascii="Liberation Serif" w:hAnsi="Liberation Serif"/>
          <w:sz w:val="28"/>
          <w:szCs w:val="28"/>
        </w:rPr>
        <w:t>ребенка (</w:t>
      </w:r>
      <w:r w:rsidRPr="00CC4331">
        <w:rPr>
          <w:rFonts w:ascii="Liberation Serif" w:hAnsi="Liberation Serif"/>
          <w:sz w:val="28"/>
          <w:szCs w:val="28"/>
        </w:rPr>
        <w:t>представляют родители /законными представители, которые являются работниками государственных, муниципальных, казенных, бюджетных и автономных учреждений);</w:t>
      </w:r>
    </w:p>
    <w:p w:rsidR="008B305A" w:rsidRPr="00CC4331" w:rsidRDefault="008B305A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справка образовательной организации;</w:t>
      </w:r>
    </w:p>
    <w:p w:rsidR="008B305A" w:rsidRPr="00CC4331" w:rsidRDefault="00B96060" w:rsidP="008B305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B305A" w:rsidRPr="00CC4331">
        <w:rPr>
          <w:rFonts w:ascii="Liberation Serif" w:hAnsi="Liberation Serif"/>
          <w:sz w:val="28"/>
          <w:szCs w:val="28"/>
        </w:rPr>
        <w:t>) документ, подтверждающий право получения путевки на условиях оплаты из средств бюджета в пределах 100% стоимости путевки (копии льготных документов);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86"/>
      </w:tblGrid>
      <w:tr w:rsidR="008B305A" w:rsidRPr="00CC4331" w:rsidTr="009732B5">
        <w:tc>
          <w:tcPr>
            <w:tcW w:w="3261" w:type="dxa"/>
          </w:tcPr>
          <w:p w:rsidR="008B305A" w:rsidRPr="00CC4331" w:rsidRDefault="008B305A" w:rsidP="008B305A">
            <w:pPr>
              <w:pStyle w:val="ConsPlusNormal"/>
              <w:tabs>
                <w:tab w:val="left" w:pos="709"/>
                <w:tab w:val="left" w:pos="1134"/>
              </w:tabs>
              <w:ind w:left="709" w:right="709" w:firstLine="70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Категория</w:t>
            </w:r>
          </w:p>
        </w:tc>
        <w:tc>
          <w:tcPr>
            <w:tcW w:w="6386" w:type="dxa"/>
          </w:tcPr>
          <w:p w:rsidR="008B305A" w:rsidRPr="00CC4331" w:rsidRDefault="008B305A" w:rsidP="008B305A">
            <w:pPr>
              <w:pStyle w:val="ConsPlusNormal"/>
              <w:tabs>
                <w:tab w:val="left" w:pos="709"/>
                <w:tab w:val="left" w:pos="1134"/>
              </w:tabs>
              <w:ind w:left="709" w:right="709" w:firstLine="70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Документ, подтверждающий право на бесплатную путёвку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>Дети, направляемые на оздоровление в СОУ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>- 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 из многодетных семей, совокупный доход семьи, которых ниже прожиточного минимума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Копия удостоверения многодетной семьи, справка из УСЗН о получении пособия</w:t>
            </w:r>
          </w:p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малоимущей семье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 из малоимущих семей</w:t>
            </w:r>
          </w:p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(совокупный доход семьи, которых ниже прожиточного минимума)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color w:val="000000"/>
                <w:sz w:val="26"/>
                <w:szCs w:val="26"/>
                <w:highlight w:val="black"/>
              </w:rPr>
            </w:pPr>
            <w:r w:rsidRPr="00CC4331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Дети, получающие пенсию по потере </w:t>
            </w:r>
            <w:r w:rsidRPr="00CC4331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lastRenderedPageBreak/>
              <w:t>кормильца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Справка из пенсионного фонда о факте получения пенсии по потере кормильца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 безработных граждан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tabs>
                <w:tab w:val="left" w:pos="176"/>
              </w:tabs>
              <w:ind w:left="176" w:right="34"/>
              <w:rPr>
                <w:rFonts w:ascii="Liberation Serif" w:hAnsi="Liberation Serif"/>
                <w:sz w:val="26"/>
                <w:szCs w:val="26"/>
              </w:rPr>
            </w:pPr>
            <w:r w:rsidRPr="00CC4331">
              <w:rPr>
                <w:rFonts w:ascii="Liberation Serif" w:hAnsi="Liberation Serif"/>
                <w:sz w:val="26"/>
                <w:szCs w:val="26"/>
              </w:rPr>
              <w:t>Справка о постановке на учет ГКУ СЗН СО «Нижнетагильский центр занятости» одного из родителей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</w:t>
            </w:r>
            <w:r w:rsidRPr="00CC4331">
              <w:rPr>
                <w:rFonts w:ascii="Liberation Serif" w:hAnsi="Liberation Serif" w:cs="Times New Roman"/>
                <w:b/>
                <w:sz w:val="26"/>
                <w:szCs w:val="26"/>
              </w:rPr>
              <w:t>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(ребенка или семьи), постановление о признании ребенка потерпевшим)</w:t>
            </w:r>
          </w:p>
        </w:tc>
      </w:tr>
      <w:tr w:rsidR="008B305A" w:rsidRPr="00CC4331" w:rsidTr="009732B5">
        <w:tc>
          <w:tcPr>
            <w:tcW w:w="3261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Дети-инвалиды</w:t>
            </w:r>
          </w:p>
        </w:tc>
        <w:tc>
          <w:tcPr>
            <w:tcW w:w="6386" w:type="dxa"/>
          </w:tcPr>
          <w:p w:rsidR="008B305A" w:rsidRPr="00CC4331" w:rsidRDefault="008B305A" w:rsidP="009732B5">
            <w:pPr>
              <w:pStyle w:val="ConsPlusNormal"/>
              <w:tabs>
                <w:tab w:val="left" w:pos="176"/>
                <w:tab w:val="left" w:pos="1134"/>
              </w:tabs>
              <w:ind w:left="176" w:right="34" w:firstLine="0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CC4331">
              <w:rPr>
                <w:rFonts w:ascii="Liberation Serif" w:hAnsi="Liberation Serif" w:cs="Times New Roman"/>
                <w:sz w:val="26"/>
                <w:szCs w:val="26"/>
              </w:rPr>
              <w:t>Справка об инвалидности, карта реабилитации</w:t>
            </w:r>
          </w:p>
        </w:tc>
      </w:tr>
    </w:tbl>
    <w:p w:rsidR="008B305A" w:rsidRDefault="008B305A" w:rsidP="008B305A">
      <w:pPr>
        <w:tabs>
          <w:tab w:val="left" w:pos="709"/>
        </w:tabs>
        <w:spacing w:after="0" w:line="240" w:lineRule="auto"/>
        <w:ind w:left="709" w:right="709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305A" w:rsidRDefault="008B305A" w:rsidP="008B305A">
      <w:pPr>
        <w:tabs>
          <w:tab w:val="left" w:pos="709"/>
        </w:tabs>
        <w:spacing w:after="0" w:line="240" w:lineRule="auto"/>
        <w:ind w:left="709" w:right="709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305A" w:rsidRPr="008B305A" w:rsidRDefault="008B305A" w:rsidP="008B305A">
      <w:pPr>
        <w:tabs>
          <w:tab w:val="left" w:pos="709"/>
        </w:tabs>
        <w:ind w:left="709" w:right="709" w:firstLine="709"/>
        <w:rPr>
          <w:rFonts w:ascii="Times New Roman" w:hAnsi="Times New Roman" w:cs="Times New Roman"/>
          <w:b/>
          <w:sz w:val="28"/>
        </w:rPr>
      </w:pPr>
    </w:p>
    <w:sectPr w:rsidR="008B305A" w:rsidRPr="008B305A" w:rsidSect="008B305A">
      <w:pgSz w:w="11906" w:h="16838"/>
      <w:pgMar w:top="284" w:right="140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3A"/>
    <w:rsid w:val="002D7657"/>
    <w:rsid w:val="0032147F"/>
    <w:rsid w:val="007A1C21"/>
    <w:rsid w:val="008B305A"/>
    <w:rsid w:val="009732B5"/>
    <w:rsid w:val="00B96060"/>
    <w:rsid w:val="00B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5690-590B-463B-992E-7735523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8B3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2019-09-09T03:54:00Z</dcterms:created>
  <dcterms:modified xsi:type="dcterms:W3CDTF">2019-09-09T04:40:00Z</dcterms:modified>
</cp:coreProperties>
</file>