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1B1" w:rsidRDefault="004031B1" w:rsidP="004031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34498">
        <w:rPr>
          <w:rFonts w:ascii="Times New Roman" w:hAnsi="Times New Roman" w:cs="Times New Roman"/>
          <w:sz w:val="24"/>
          <w:szCs w:val="24"/>
        </w:rPr>
        <w:t>овышение квалификации по профилю педагогической деятельности за последние 3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3894"/>
        <w:gridCol w:w="2337"/>
      </w:tblGrid>
      <w:tr w:rsidR="004031B1" w:rsidTr="008B60AF">
        <w:tc>
          <w:tcPr>
            <w:tcW w:w="704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894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КПК</w:t>
            </w:r>
          </w:p>
        </w:tc>
        <w:tc>
          <w:tcPr>
            <w:tcW w:w="2337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6A31FD" w:rsidTr="008B60AF">
        <w:tc>
          <w:tcPr>
            <w:tcW w:w="704" w:type="dxa"/>
            <w:vMerge w:val="restart"/>
          </w:tcPr>
          <w:p w:rsidR="006A31FD" w:rsidRDefault="006A31FD" w:rsidP="006A3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</w:p>
        </w:tc>
        <w:tc>
          <w:tcPr>
            <w:tcW w:w="2410" w:type="dxa"/>
            <w:vMerge w:val="restart"/>
          </w:tcPr>
          <w:p w:rsidR="006A31FD" w:rsidRDefault="006A31FD" w:rsidP="006A3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Татаурова М.В.</w:t>
            </w:r>
          </w:p>
        </w:tc>
        <w:tc>
          <w:tcPr>
            <w:tcW w:w="3894" w:type="dxa"/>
          </w:tcPr>
          <w:p w:rsidR="006A31FD" w:rsidRPr="006029C3" w:rsidRDefault="006A31FD" w:rsidP="006A3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E5B">
              <w:rPr>
                <w:rFonts w:ascii="Times New Roman" w:hAnsi="Times New Roman" w:cs="Times New Roman"/>
                <w:sz w:val="24"/>
                <w:szCs w:val="24"/>
              </w:rPr>
              <w:t>Рефлексивный анализ уроков по критериям кураторской методики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B1E5B">
              <w:rPr>
                <w:rFonts w:ascii="Times New Roman" w:hAnsi="Times New Roman" w:cs="Times New Roman"/>
                <w:sz w:val="24"/>
                <w:szCs w:val="24"/>
              </w:rPr>
              <w:t>31.05.2023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36 ч., </w:t>
            </w:r>
            <w:r w:rsidRPr="005B1E5B">
              <w:rPr>
                <w:rFonts w:ascii="Times New Roman" w:hAnsi="Times New Roman" w:cs="Times New Roman"/>
                <w:sz w:val="24"/>
                <w:szCs w:val="24"/>
              </w:rPr>
              <w:t>УЦ "Академия Директории" ООО "Издательская фирма "Сентябрь"</w:t>
            </w:r>
          </w:p>
        </w:tc>
        <w:tc>
          <w:tcPr>
            <w:tcW w:w="2337" w:type="dxa"/>
          </w:tcPr>
          <w:p w:rsidR="006A31FD" w:rsidRDefault="006A31FD" w:rsidP="006A3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B0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программа включена в Федеральный реестр дополнительных профессиональных программ педагогического образования </w:t>
            </w:r>
            <w:proofErr w:type="spellStart"/>
            <w:r w:rsidRPr="00583B0A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583B0A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</w:tr>
      <w:bookmarkEnd w:id="0"/>
      <w:tr w:rsidR="006A31FD" w:rsidTr="008B60AF">
        <w:tc>
          <w:tcPr>
            <w:tcW w:w="704" w:type="dxa"/>
          </w:tcPr>
          <w:p w:rsidR="006A31FD" w:rsidRDefault="006A31FD" w:rsidP="006A3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A31FD" w:rsidRDefault="006A31FD" w:rsidP="006A3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6A31FD" w:rsidRDefault="006A31FD" w:rsidP="006A3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5BE">
              <w:rPr>
                <w:rFonts w:ascii="Times New Roman" w:hAnsi="Times New Roman" w:cs="Times New Roman"/>
                <w:sz w:val="24"/>
                <w:szCs w:val="24"/>
              </w:rPr>
              <w:t>Профилактика детского травматизма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13.</w:t>
            </w:r>
            <w:r w:rsidRPr="000635BE">
              <w:rPr>
                <w:rFonts w:ascii="Times New Roman" w:hAnsi="Times New Roman" w:cs="Times New Roman"/>
                <w:sz w:val="24"/>
                <w:szCs w:val="24"/>
              </w:rPr>
              <w:t>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24 ч., </w:t>
            </w:r>
            <w:r w:rsidRPr="000635BE">
              <w:rPr>
                <w:rFonts w:ascii="Times New Roman" w:hAnsi="Times New Roman" w:cs="Times New Roman"/>
                <w:sz w:val="24"/>
                <w:szCs w:val="24"/>
              </w:rPr>
              <w:t>ГАОУ ДПО СО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</w:t>
            </w:r>
            <w:r w:rsidRPr="000635B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337" w:type="dxa"/>
          </w:tcPr>
          <w:p w:rsidR="006A31FD" w:rsidRDefault="006A31FD" w:rsidP="006A3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1FD" w:rsidTr="008B60AF">
        <w:tc>
          <w:tcPr>
            <w:tcW w:w="704" w:type="dxa"/>
          </w:tcPr>
          <w:p w:rsidR="006A31FD" w:rsidRDefault="006A31FD" w:rsidP="006A3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A31FD" w:rsidRDefault="006A31FD" w:rsidP="006A3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6A31FD" w:rsidRPr="006029C3" w:rsidRDefault="006A31FD" w:rsidP="006A3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E5B">
              <w:rPr>
                <w:rFonts w:ascii="Times New Roman" w:hAnsi="Times New Roman" w:cs="Times New Roman"/>
                <w:sz w:val="24"/>
                <w:szCs w:val="24"/>
              </w:rPr>
              <w:t>Профилактика социально-негативных явлений в молодежной среде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5B1E5B">
              <w:rPr>
                <w:rFonts w:ascii="Times New Roman" w:hAnsi="Times New Roman" w:cs="Times New Roman"/>
                <w:sz w:val="24"/>
                <w:szCs w:val="24"/>
              </w:rPr>
              <w:t>31.08.2024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1580 ч., </w:t>
            </w:r>
            <w:r w:rsidRPr="005B1E5B">
              <w:rPr>
                <w:rFonts w:ascii="Times New Roman" w:hAnsi="Times New Roman" w:cs="Times New Roman"/>
                <w:sz w:val="24"/>
                <w:szCs w:val="24"/>
              </w:rPr>
              <w:t>ФГАНУ НИИ "</w:t>
            </w:r>
            <w:proofErr w:type="spellStart"/>
            <w:r w:rsidRPr="005B1E5B">
              <w:rPr>
                <w:rFonts w:ascii="Times New Roman" w:hAnsi="Times New Roman" w:cs="Times New Roman"/>
                <w:sz w:val="24"/>
                <w:szCs w:val="24"/>
              </w:rPr>
              <w:t>Спецзвузавтоматка</w:t>
            </w:r>
            <w:proofErr w:type="spellEnd"/>
            <w:r w:rsidRPr="005B1E5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337" w:type="dxa"/>
          </w:tcPr>
          <w:p w:rsidR="006A31FD" w:rsidRDefault="006A31FD" w:rsidP="006A3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1FD" w:rsidTr="008B60AF">
        <w:tc>
          <w:tcPr>
            <w:tcW w:w="704" w:type="dxa"/>
          </w:tcPr>
          <w:p w:rsidR="006A31FD" w:rsidRDefault="006A31FD" w:rsidP="006A3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A31FD" w:rsidRDefault="006A31FD" w:rsidP="006A3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6A31FD" w:rsidRPr="005B1E5B" w:rsidRDefault="006A31FD" w:rsidP="006A3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пострадавшим на производстве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14.10.2025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16ч.,  </w:t>
            </w: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Академия Ресурсы Образования</w:t>
            </w:r>
          </w:p>
        </w:tc>
        <w:tc>
          <w:tcPr>
            <w:tcW w:w="2337" w:type="dxa"/>
          </w:tcPr>
          <w:p w:rsidR="006A31FD" w:rsidRDefault="006A31FD" w:rsidP="006A3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1FD" w:rsidTr="008B60AF">
        <w:tc>
          <w:tcPr>
            <w:tcW w:w="704" w:type="dxa"/>
          </w:tcPr>
          <w:p w:rsidR="006A31FD" w:rsidRDefault="006A31FD" w:rsidP="006A3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A31FD" w:rsidRDefault="006A31FD" w:rsidP="006A3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6A31FD" w:rsidRPr="006029C3" w:rsidRDefault="006A31FD" w:rsidP="006A3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компетентность учителя изобразительного искусства по ФГОС и ФОП: обязательные документы, современное оценивание и гибкие навыки, 10.01.2026 г., 120 ч., </w:t>
            </w: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Академия Ресурсы Образования</w:t>
            </w:r>
          </w:p>
        </w:tc>
        <w:tc>
          <w:tcPr>
            <w:tcW w:w="2337" w:type="dxa"/>
          </w:tcPr>
          <w:p w:rsidR="006A31FD" w:rsidRDefault="006A31FD" w:rsidP="006A3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7B14" w:rsidRDefault="006A31FD"/>
    <w:sectPr w:rsidR="00567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480"/>
    <w:rsid w:val="001F2480"/>
    <w:rsid w:val="00316D72"/>
    <w:rsid w:val="004031B1"/>
    <w:rsid w:val="004C587D"/>
    <w:rsid w:val="006A31FD"/>
    <w:rsid w:val="007D3535"/>
    <w:rsid w:val="00BB269D"/>
    <w:rsid w:val="00FF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338160-E1F3-4768-854C-49746736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3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</cp:revision>
  <dcterms:created xsi:type="dcterms:W3CDTF">2026-03-16T09:44:00Z</dcterms:created>
  <dcterms:modified xsi:type="dcterms:W3CDTF">2026-03-16T09:44:00Z</dcterms:modified>
</cp:coreProperties>
</file>